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3290" w14:textId="6748507B" w:rsidR="00D849B2" w:rsidRPr="00F446D8" w:rsidRDefault="00F142C3" w:rsidP="00F446D8">
      <w:pPr>
        <w:pStyle w:val="Title"/>
        <w:rPr>
          <w:rFonts w:ascii="Garamond" w:eastAsia="Times New Roman" w:hAnsi="Garamond"/>
          <w:sz w:val="28"/>
          <w:szCs w:val="28"/>
        </w:rPr>
      </w:pPr>
      <w:commentRangeStart w:id="0"/>
      <w:r w:rsidRPr="00F446D8">
        <w:rPr>
          <w:rFonts w:ascii="Garamond" w:eastAsia="Times New Roman" w:hAnsi="Garamond"/>
          <w:sz w:val="28"/>
          <w:szCs w:val="28"/>
        </w:rPr>
        <w:t>W</w:t>
      </w:r>
      <w:r w:rsidR="00707ABF" w:rsidRPr="00F446D8">
        <w:rPr>
          <w:rFonts w:ascii="Garamond" w:eastAsia="Times New Roman" w:hAnsi="Garamond"/>
          <w:sz w:val="28"/>
          <w:szCs w:val="28"/>
        </w:rPr>
        <w:t>e Real Cool</w:t>
      </w:r>
      <w:commentRangeEnd w:id="0"/>
      <w:r w:rsidR="00F93DA7">
        <w:rPr>
          <w:rStyle w:val="CommentReference"/>
          <w:rFonts w:ascii="Calibri" w:eastAsia="Calibri" w:hAnsi="Calibri" w:cs="Calibri"/>
          <w:color w:val="000000"/>
          <w:spacing w:val="0"/>
          <w:kern w:val="0"/>
        </w:rPr>
        <w:commentReference w:id="0"/>
      </w:r>
    </w:p>
    <w:p w14:paraId="5C447718" w14:textId="7A8323C8" w:rsidR="00F142C3" w:rsidRPr="00F142C3" w:rsidRDefault="00F142C3">
      <w:pPr>
        <w:spacing w:after="102"/>
        <w:rPr>
          <w:rFonts w:ascii="Garamond" w:hAnsi="Garamond"/>
          <w:sz w:val="20"/>
          <w:szCs w:val="20"/>
        </w:rPr>
      </w:pPr>
      <w:r w:rsidRPr="00F142C3">
        <w:rPr>
          <w:rFonts w:ascii="Garamond" w:eastAsia="Times New Roman" w:hAnsi="Garamond" w:cs="Times New Roman"/>
          <w:sz w:val="20"/>
          <w:szCs w:val="20"/>
        </w:rPr>
        <w:t>By Gwendolyn Brooks</w:t>
      </w:r>
    </w:p>
    <w:p w14:paraId="4B24801D" w14:textId="77777777" w:rsidR="00F142C3" w:rsidRPr="00072779" w:rsidRDefault="00707ABF" w:rsidP="00072779">
      <w:pPr>
        <w:pStyle w:val="Subtitle"/>
        <w:spacing w:after="0" w:line="240" w:lineRule="auto"/>
        <w:ind w:left="270"/>
        <w:rPr>
          <w:rFonts w:ascii="Garamond" w:hAnsi="Garamond"/>
          <w:i/>
          <w:iCs/>
          <w:sz w:val="24"/>
          <w:szCs w:val="24"/>
        </w:rPr>
      </w:pPr>
      <w:r w:rsidRPr="00072779">
        <w:rPr>
          <w:rFonts w:ascii="Garamond" w:eastAsia="Times New Roman" w:hAnsi="Garamond"/>
          <w:i/>
          <w:iCs/>
          <w:sz w:val="24"/>
          <w:szCs w:val="24"/>
        </w:rPr>
        <w:t>The Pool Players.</w:t>
      </w:r>
    </w:p>
    <w:p w14:paraId="3C2314B5" w14:textId="3C40F48D" w:rsidR="00D849B2" w:rsidRPr="00F142C3" w:rsidRDefault="00707ABF" w:rsidP="00072779">
      <w:pPr>
        <w:pStyle w:val="Subtitle"/>
        <w:spacing w:after="0" w:line="240" w:lineRule="auto"/>
        <w:ind w:left="270"/>
      </w:pPr>
      <w:r w:rsidRPr="00072779">
        <w:rPr>
          <w:rFonts w:ascii="Garamond" w:eastAsia="Times New Roman" w:hAnsi="Garamond"/>
          <w:i/>
          <w:iCs/>
          <w:sz w:val="24"/>
          <w:szCs w:val="24"/>
        </w:rPr>
        <w:t xml:space="preserve">Seven At </w:t>
      </w:r>
      <w:r w:rsidR="00C11F09" w:rsidRPr="00072779">
        <w:rPr>
          <w:rFonts w:ascii="Garamond" w:eastAsia="Times New Roman" w:hAnsi="Garamond"/>
          <w:i/>
          <w:iCs/>
          <w:sz w:val="24"/>
          <w:szCs w:val="24"/>
        </w:rPr>
        <w:t>the</w:t>
      </w:r>
      <w:r w:rsidRPr="00072779">
        <w:rPr>
          <w:rFonts w:ascii="Garamond" w:eastAsia="Times New Roman" w:hAnsi="Garamond"/>
          <w:i/>
          <w:iCs/>
          <w:sz w:val="24"/>
          <w:szCs w:val="24"/>
        </w:rPr>
        <w:t xml:space="preserve"> Golden </w:t>
      </w:r>
      <w:commentRangeStart w:id="1"/>
      <w:r w:rsidRPr="00072779">
        <w:rPr>
          <w:rFonts w:ascii="Garamond" w:eastAsia="Times New Roman" w:hAnsi="Garamond"/>
          <w:i/>
          <w:iCs/>
          <w:sz w:val="24"/>
          <w:szCs w:val="24"/>
        </w:rPr>
        <w:t>Shovel.</w:t>
      </w:r>
      <w:commentRangeEnd w:id="1"/>
      <w:r w:rsidR="00D14355">
        <w:rPr>
          <w:rStyle w:val="CommentReference"/>
          <w:rFonts w:ascii="Calibri" w:eastAsia="Calibri" w:hAnsi="Calibri" w:cs="Calibri"/>
          <w:color w:val="000000"/>
          <w:spacing w:val="0"/>
        </w:rPr>
        <w:commentReference w:id="1"/>
      </w:r>
    </w:p>
    <w:p w14:paraId="78A18ADA" w14:textId="77777777" w:rsidR="00F142C3" w:rsidRDefault="00F142C3" w:rsidP="00F142C3">
      <w:pPr>
        <w:spacing w:after="0" w:line="240" w:lineRule="auto"/>
        <w:ind w:left="547" w:right="1191" w:hanging="10"/>
        <w:rPr>
          <w:rFonts w:ascii="Garamond" w:eastAsia="Times New Roman" w:hAnsi="Garamond" w:cs="Times New Roman"/>
          <w:sz w:val="24"/>
          <w:szCs w:val="24"/>
        </w:rPr>
      </w:pPr>
    </w:p>
    <w:p w14:paraId="726A21F7" w14:textId="0932B049" w:rsidR="00F142C3" w:rsidRDefault="00F142C3" w:rsidP="00F142C3">
      <w:pPr>
        <w:spacing w:after="0" w:line="240" w:lineRule="auto"/>
        <w:ind w:left="547" w:right="1191" w:hanging="10"/>
        <w:rPr>
          <w:rFonts w:ascii="Garamond" w:eastAsia="Times New Roman" w:hAnsi="Garamond" w:cs="Times New Roman"/>
          <w:sz w:val="24"/>
          <w:szCs w:val="24"/>
        </w:rPr>
      </w:pPr>
      <w:commentRangeStart w:id="2"/>
      <w:r>
        <w:rPr>
          <w:rFonts w:ascii="Garamond" w:eastAsia="Times New Roman" w:hAnsi="Garamond" w:cs="Times New Roman"/>
          <w:sz w:val="24"/>
          <w:szCs w:val="24"/>
        </w:rPr>
        <w:t>W</w:t>
      </w:r>
      <w:r w:rsidR="00707ABF" w:rsidRPr="00F142C3">
        <w:rPr>
          <w:rFonts w:ascii="Garamond" w:eastAsia="Times New Roman" w:hAnsi="Garamond" w:cs="Times New Roman"/>
          <w:sz w:val="24"/>
          <w:szCs w:val="24"/>
        </w:rPr>
        <w:t>e real cool</w:t>
      </w:r>
      <w:commentRangeStart w:id="3"/>
      <w:r w:rsidR="00707ABF" w:rsidRPr="00F142C3">
        <w:rPr>
          <w:rFonts w:ascii="Garamond" w:eastAsia="Times New Roman" w:hAnsi="Garamond" w:cs="Times New Roman"/>
          <w:sz w:val="24"/>
          <w:szCs w:val="24"/>
        </w:rPr>
        <w:t xml:space="preserve">. we </w:t>
      </w:r>
      <w:commentRangeEnd w:id="3"/>
      <w:r w:rsidR="00B17113">
        <w:rPr>
          <w:rStyle w:val="CommentReference"/>
        </w:rPr>
        <w:commentReference w:id="3"/>
      </w:r>
    </w:p>
    <w:p w14:paraId="28DE2A57" w14:textId="5253C2EF" w:rsidR="00D849B2" w:rsidRPr="00F142C3" w:rsidRDefault="00707ABF" w:rsidP="00F142C3">
      <w:pPr>
        <w:spacing w:after="0" w:line="240" w:lineRule="auto"/>
        <w:ind w:left="547" w:right="1191" w:hanging="10"/>
        <w:rPr>
          <w:rFonts w:ascii="Garamond" w:hAnsi="Garamond"/>
          <w:sz w:val="24"/>
          <w:szCs w:val="24"/>
        </w:rPr>
      </w:pPr>
      <w:r w:rsidRPr="00F142C3">
        <w:rPr>
          <w:rFonts w:ascii="Garamond" w:eastAsia="Times New Roman" w:hAnsi="Garamond" w:cs="Times New Roman"/>
          <w:sz w:val="24"/>
          <w:szCs w:val="24"/>
        </w:rPr>
        <w:t>Left school. We</w:t>
      </w:r>
      <w:commentRangeEnd w:id="2"/>
      <w:r w:rsidR="00221C66">
        <w:rPr>
          <w:rStyle w:val="CommentReference"/>
        </w:rPr>
        <w:commentReference w:id="2"/>
      </w:r>
    </w:p>
    <w:p w14:paraId="2FA78C6E" w14:textId="77777777" w:rsidR="00F142C3" w:rsidRDefault="00F142C3" w:rsidP="00F142C3">
      <w:pPr>
        <w:spacing w:after="0" w:line="240" w:lineRule="auto"/>
        <w:ind w:left="547" w:right="1191" w:hanging="10"/>
        <w:rPr>
          <w:rFonts w:ascii="Garamond" w:eastAsia="Times New Roman" w:hAnsi="Garamond" w:cs="Times New Roman"/>
          <w:sz w:val="24"/>
          <w:szCs w:val="24"/>
        </w:rPr>
      </w:pPr>
    </w:p>
    <w:p w14:paraId="6E0B0320" w14:textId="6858BF16" w:rsidR="00D849B2" w:rsidRPr="00F142C3" w:rsidRDefault="00707ABF" w:rsidP="00F142C3">
      <w:pPr>
        <w:spacing w:after="0" w:line="240" w:lineRule="auto"/>
        <w:ind w:left="547" w:right="1191" w:hanging="10"/>
        <w:rPr>
          <w:rFonts w:ascii="Garamond" w:hAnsi="Garamond"/>
          <w:sz w:val="24"/>
          <w:szCs w:val="24"/>
        </w:rPr>
      </w:pPr>
      <w:commentRangeStart w:id="4"/>
      <w:r w:rsidRPr="00F142C3">
        <w:rPr>
          <w:rFonts w:ascii="Garamond" w:eastAsia="Times New Roman" w:hAnsi="Garamond" w:cs="Times New Roman"/>
          <w:sz w:val="24"/>
          <w:szCs w:val="24"/>
        </w:rPr>
        <w:t>Lurk late. We</w:t>
      </w:r>
      <w:commentRangeEnd w:id="4"/>
      <w:r w:rsidR="00697F66">
        <w:rPr>
          <w:rStyle w:val="CommentReference"/>
        </w:rPr>
        <w:commentReference w:id="4"/>
      </w:r>
    </w:p>
    <w:p w14:paraId="3783D351" w14:textId="77777777" w:rsidR="00D849B2" w:rsidRPr="00F142C3" w:rsidRDefault="00707ABF" w:rsidP="00F142C3">
      <w:pPr>
        <w:spacing w:after="0" w:line="240" w:lineRule="auto"/>
        <w:ind w:left="547" w:right="1191" w:hanging="10"/>
        <w:rPr>
          <w:rFonts w:ascii="Garamond" w:hAnsi="Garamond"/>
          <w:sz w:val="24"/>
          <w:szCs w:val="24"/>
        </w:rPr>
      </w:pPr>
      <w:r w:rsidRPr="00F142C3">
        <w:rPr>
          <w:rFonts w:ascii="Garamond" w:eastAsia="Times New Roman" w:hAnsi="Garamond" w:cs="Times New Roman"/>
          <w:sz w:val="24"/>
          <w:szCs w:val="24"/>
        </w:rPr>
        <w:t>Strike straight. We</w:t>
      </w:r>
    </w:p>
    <w:p w14:paraId="5D8317DD" w14:textId="77777777" w:rsidR="00F142C3" w:rsidRDefault="00F142C3" w:rsidP="00F142C3">
      <w:pPr>
        <w:spacing w:after="0" w:line="240" w:lineRule="auto"/>
        <w:ind w:left="547" w:hanging="10"/>
        <w:rPr>
          <w:rFonts w:ascii="Garamond" w:eastAsia="Times New Roman" w:hAnsi="Garamond" w:cs="Times New Roman"/>
          <w:sz w:val="24"/>
          <w:szCs w:val="24"/>
        </w:rPr>
      </w:pPr>
    </w:p>
    <w:p w14:paraId="574EAB75" w14:textId="58E97C76" w:rsidR="00D849B2" w:rsidRPr="00F142C3" w:rsidRDefault="00707ABF" w:rsidP="00F142C3">
      <w:pPr>
        <w:spacing w:after="0" w:line="240" w:lineRule="auto"/>
        <w:ind w:left="547" w:hanging="10"/>
        <w:rPr>
          <w:rFonts w:ascii="Garamond" w:hAnsi="Garamond"/>
          <w:sz w:val="24"/>
          <w:szCs w:val="24"/>
        </w:rPr>
      </w:pPr>
      <w:commentRangeStart w:id="5"/>
      <w:r w:rsidRPr="00F142C3">
        <w:rPr>
          <w:rFonts w:ascii="Garamond" w:eastAsia="Times New Roman" w:hAnsi="Garamond" w:cs="Times New Roman"/>
          <w:sz w:val="24"/>
          <w:szCs w:val="24"/>
        </w:rPr>
        <w:t>Sing sin</w:t>
      </w:r>
      <w:commentRangeEnd w:id="5"/>
      <w:r w:rsidR="00367454">
        <w:rPr>
          <w:rStyle w:val="CommentReference"/>
        </w:rPr>
        <w:commentReference w:id="5"/>
      </w:r>
      <w:r w:rsidRPr="00F142C3">
        <w:rPr>
          <w:rFonts w:ascii="Garamond" w:eastAsia="Times New Roman" w:hAnsi="Garamond" w:cs="Times New Roman"/>
          <w:sz w:val="24"/>
          <w:szCs w:val="24"/>
        </w:rPr>
        <w:t xml:space="preserve">. </w:t>
      </w:r>
      <w:r w:rsidR="00F142C3">
        <w:rPr>
          <w:rFonts w:ascii="Garamond" w:eastAsia="Times New Roman" w:hAnsi="Garamond" w:cs="Times New Roman"/>
          <w:sz w:val="24"/>
          <w:szCs w:val="24"/>
        </w:rPr>
        <w:t>W</w:t>
      </w:r>
      <w:r w:rsidRPr="00F142C3">
        <w:rPr>
          <w:rFonts w:ascii="Garamond" w:eastAsia="Times New Roman" w:hAnsi="Garamond" w:cs="Times New Roman"/>
          <w:sz w:val="24"/>
          <w:szCs w:val="24"/>
        </w:rPr>
        <w:t>e</w:t>
      </w:r>
    </w:p>
    <w:p w14:paraId="001489F7" w14:textId="3053A0AE" w:rsidR="00D849B2" w:rsidRPr="00F142C3" w:rsidRDefault="00707ABF" w:rsidP="00F142C3">
      <w:pPr>
        <w:spacing w:after="0" w:line="240" w:lineRule="auto"/>
        <w:ind w:left="547" w:hanging="10"/>
        <w:rPr>
          <w:rFonts w:ascii="Garamond" w:hAnsi="Garamond"/>
          <w:sz w:val="24"/>
          <w:szCs w:val="24"/>
        </w:rPr>
      </w:pPr>
      <w:r w:rsidRPr="00F142C3">
        <w:rPr>
          <w:rFonts w:ascii="Garamond" w:eastAsia="Times New Roman" w:hAnsi="Garamond" w:cs="Times New Roman"/>
          <w:sz w:val="24"/>
          <w:szCs w:val="24"/>
        </w:rPr>
        <w:t xml:space="preserve">Thin gin. </w:t>
      </w:r>
      <w:r w:rsidR="00F142C3">
        <w:rPr>
          <w:rFonts w:ascii="Garamond" w:eastAsia="Times New Roman" w:hAnsi="Garamond" w:cs="Times New Roman"/>
          <w:sz w:val="24"/>
          <w:szCs w:val="24"/>
        </w:rPr>
        <w:t>W</w:t>
      </w:r>
      <w:r w:rsidRPr="00F142C3">
        <w:rPr>
          <w:rFonts w:ascii="Garamond" w:eastAsia="Times New Roman" w:hAnsi="Garamond" w:cs="Times New Roman"/>
          <w:sz w:val="24"/>
          <w:szCs w:val="24"/>
        </w:rPr>
        <w:t>e</w:t>
      </w:r>
    </w:p>
    <w:p w14:paraId="2B71194E" w14:textId="77777777" w:rsidR="00F142C3" w:rsidRDefault="00F142C3" w:rsidP="00F142C3">
      <w:pPr>
        <w:spacing w:after="0" w:line="240" w:lineRule="auto"/>
        <w:ind w:left="547" w:right="2894" w:hanging="10"/>
        <w:rPr>
          <w:rFonts w:ascii="Garamond" w:eastAsia="Times New Roman" w:hAnsi="Garamond" w:cs="Times New Roman"/>
          <w:sz w:val="24"/>
          <w:szCs w:val="24"/>
        </w:rPr>
      </w:pPr>
    </w:p>
    <w:p w14:paraId="4A55497F" w14:textId="77777777" w:rsidR="00F142C3" w:rsidRDefault="00707ABF" w:rsidP="00F142C3">
      <w:pPr>
        <w:spacing w:after="0" w:line="240" w:lineRule="auto"/>
        <w:ind w:left="547" w:right="2894" w:hanging="10"/>
        <w:rPr>
          <w:rFonts w:ascii="Garamond" w:eastAsia="Times New Roman" w:hAnsi="Garamond" w:cs="Times New Roman"/>
          <w:sz w:val="24"/>
          <w:szCs w:val="24"/>
        </w:rPr>
      </w:pPr>
      <w:commentRangeStart w:id="6"/>
      <w:r w:rsidRPr="00F142C3">
        <w:rPr>
          <w:rFonts w:ascii="Garamond" w:eastAsia="Times New Roman" w:hAnsi="Garamond" w:cs="Times New Roman"/>
          <w:sz w:val="24"/>
          <w:szCs w:val="24"/>
        </w:rPr>
        <w:t>Jazz June</w:t>
      </w:r>
      <w:commentRangeEnd w:id="6"/>
      <w:r w:rsidR="000A1B87">
        <w:rPr>
          <w:rStyle w:val="CommentReference"/>
        </w:rPr>
        <w:commentReference w:id="6"/>
      </w:r>
      <w:r w:rsidRPr="00F142C3">
        <w:rPr>
          <w:rFonts w:ascii="Garamond" w:eastAsia="Times New Roman" w:hAnsi="Garamond" w:cs="Times New Roman"/>
          <w:sz w:val="24"/>
          <w:szCs w:val="24"/>
        </w:rPr>
        <w:t xml:space="preserve">. We </w:t>
      </w:r>
    </w:p>
    <w:p w14:paraId="12709747" w14:textId="021F3872" w:rsidR="00D849B2" w:rsidRDefault="00707ABF" w:rsidP="00F446D8">
      <w:pPr>
        <w:spacing w:after="0" w:line="240" w:lineRule="auto"/>
        <w:ind w:left="547" w:right="2894" w:hanging="10"/>
        <w:rPr>
          <w:rFonts w:ascii="Garamond" w:eastAsia="Times New Roman" w:hAnsi="Garamond" w:cs="Times New Roman"/>
          <w:sz w:val="24"/>
          <w:szCs w:val="24"/>
        </w:rPr>
      </w:pPr>
      <w:r w:rsidRPr="00F142C3">
        <w:rPr>
          <w:rFonts w:ascii="Garamond" w:eastAsia="Times New Roman" w:hAnsi="Garamond" w:cs="Times New Roman"/>
          <w:sz w:val="24"/>
          <w:szCs w:val="24"/>
        </w:rPr>
        <w:t>Die soon</w:t>
      </w:r>
      <w:r w:rsidR="00F142C3">
        <w:rPr>
          <w:rFonts w:ascii="Garamond" w:eastAsia="Times New Roman" w:hAnsi="Garamond" w:cs="Times New Roman"/>
          <w:sz w:val="24"/>
          <w:szCs w:val="24"/>
        </w:rPr>
        <w:t>.</w:t>
      </w:r>
    </w:p>
    <w:p w14:paraId="02C52A7C" w14:textId="60FB8BF2" w:rsidR="00F446D8" w:rsidRDefault="00F446D8" w:rsidP="00F446D8">
      <w:pPr>
        <w:spacing w:after="0" w:line="240" w:lineRule="auto"/>
        <w:ind w:left="547" w:right="2894" w:hanging="10"/>
        <w:rPr>
          <w:rFonts w:ascii="Garamond" w:eastAsia="Times New Roman" w:hAnsi="Garamond" w:cs="Times New Roman"/>
          <w:sz w:val="24"/>
          <w:szCs w:val="24"/>
        </w:rPr>
      </w:pPr>
    </w:p>
    <w:p w14:paraId="2D34BCE5" w14:textId="32997C06" w:rsidR="00F446D8" w:rsidRPr="00F142C3" w:rsidRDefault="00F446D8" w:rsidP="00F446D8">
      <w:pPr>
        <w:spacing w:after="0" w:line="240" w:lineRule="auto"/>
        <w:ind w:right="2894" w:hanging="10"/>
        <w:rPr>
          <w:rFonts w:ascii="Garamond" w:hAnsi="Garamond"/>
          <w:sz w:val="24"/>
          <w:szCs w:val="24"/>
        </w:rPr>
      </w:pPr>
      <w:r>
        <w:rPr>
          <w:rFonts w:ascii="Garamond" w:hAnsi="Garamond"/>
          <w:noProof/>
          <w:sz w:val="24"/>
          <w:szCs w:val="24"/>
        </w:rPr>
        <w:drawing>
          <wp:inline distT="0" distB="0" distL="0" distR="0" wp14:anchorId="4537B2EB" wp14:editId="2DC7CE47">
            <wp:extent cx="5791200" cy="2849245"/>
            <wp:effectExtent l="0" t="0" r="0" b="8255"/>
            <wp:docPr id="1" name="Picture 1" descr="We Real Cool&#10;By Gwendolyn Brooks&#10;The Pool Players.&#10;Seven At The Golden Shovel.&#10;&#10;We real cool. we &#10;Left school. We&#10;&#10;Lurk late. We&#10;Strike straight. We&#10;&#10;Sing sin. We&#10;Thin gin. We&#10;&#10;Jazz June. We &#10;Die so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 Real Cool&#10;By Gwendolyn Brooks&#10;The Pool Players.&#10;Seven At The Golden Shovel.&#10;&#10;We real cool. we &#10;Left school. We&#10;&#10;Lurk late. We&#10;Strike straight. We&#10;&#10;Sing sin. We&#10;Thin gin. We&#10;&#10;Jazz June. We &#10;Die soon.&#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200" cy="2849245"/>
                    </a:xfrm>
                    <a:prstGeom prst="rect">
                      <a:avLst/>
                    </a:prstGeom>
                  </pic:spPr>
                </pic:pic>
              </a:graphicData>
            </a:graphic>
          </wp:inline>
        </w:drawing>
      </w:r>
    </w:p>
    <w:sectPr w:rsidR="00F446D8" w:rsidRPr="00F142C3">
      <w:pgSz w:w="12000" w:h="15473"/>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02AA584F" w14:textId="45DFE3EF" w:rsidR="00F93DA7" w:rsidRPr="00F93DA7" w:rsidRDefault="00F93DA7">
      <w:pPr>
        <w:pStyle w:val="CommentText"/>
      </w:pPr>
      <w:r>
        <w:rPr>
          <w:rStyle w:val="CommentReference"/>
        </w:rPr>
        <w:annotationRef/>
      </w:r>
      <w:r>
        <w:t xml:space="preserve">The persona uses the Literally style </w:t>
      </w:r>
      <w:r>
        <w:rPr>
          <w:b/>
          <w:bCs/>
          <w:u w:val="single"/>
        </w:rPr>
        <w:t xml:space="preserve">Diction. </w:t>
      </w:r>
      <w:r>
        <w:t xml:space="preserve">Since the pool players skip school and are uneducated, they are limited in their vocabulary. Thereby they use a colloquial language as they are unable to communicate effectively. </w:t>
      </w:r>
    </w:p>
  </w:comment>
  <w:comment w:id="1" w:author="Author" w:initials="A">
    <w:p w14:paraId="685F8843" w14:textId="4DA80FED" w:rsidR="00D14355" w:rsidRPr="00D14355" w:rsidRDefault="00D14355">
      <w:pPr>
        <w:pStyle w:val="CommentText"/>
      </w:pPr>
      <w:r>
        <w:rPr>
          <w:rStyle w:val="CommentReference"/>
        </w:rPr>
        <w:annotationRef/>
      </w:r>
      <w:r>
        <w:t xml:space="preserve">The word Shovel is a literally device known as </w:t>
      </w:r>
      <w:r w:rsidRPr="00D14355">
        <w:rPr>
          <w:b/>
          <w:bCs/>
        </w:rPr>
        <w:t>Symbolism</w:t>
      </w:r>
      <w:r>
        <w:rPr>
          <w:b/>
          <w:bCs/>
        </w:rPr>
        <w:t xml:space="preserve">. </w:t>
      </w:r>
      <w:r>
        <w:t xml:space="preserve">A shovel is a gardening tool using to dig and pick dirt. Here it highlights how the pool players are wasting their lives instead of doing something constructive they are digging themselves an early grave. </w:t>
      </w:r>
      <w:r w:rsidR="00766EE2">
        <w:t xml:space="preserve">Additionally, </w:t>
      </w:r>
      <w:r w:rsidR="00BD4625">
        <w:t>a</w:t>
      </w:r>
      <w:r w:rsidR="00766EE2">
        <w:t xml:space="preserve"> golden shovel is useless since even if its valuable its still going in the dirt. </w:t>
      </w:r>
    </w:p>
  </w:comment>
  <w:comment w:id="3" w:author="Author" w:initials="A">
    <w:p w14:paraId="47C30E07" w14:textId="3A8EE4B8" w:rsidR="00B17113" w:rsidRPr="00A304DF" w:rsidRDefault="00B17113">
      <w:pPr>
        <w:pStyle w:val="CommentText"/>
      </w:pPr>
      <w:r>
        <w:rPr>
          <w:rStyle w:val="CommentReference"/>
        </w:rPr>
        <w:annotationRef/>
      </w:r>
      <w:r>
        <w:t xml:space="preserve">The Persona employs the use of the Literal Style </w:t>
      </w:r>
      <w:r>
        <w:rPr>
          <w:b/>
          <w:bCs/>
          <w:u w:val="single"/>
        </w:rPr>
        <w:t>Enjambment.</w:t>
      </w:r>
      <w:r w:rsidR="00A304DF">
        <w:rPr>
          <w:b/>
          <w:bCs/>
          <w:u w:val="single"/>
        </w:rPr>
        <w:t xml:space="preserve"> </w:t>
      </w:r>
      <w:r w:rsidR="00A304DF">
        <w:t xml:space="preserve">This is the continuation of a sentence from one line to the next without the use of punctuation such as </w:t>
      </w:r>
      <w:r w:rsidR="00DB719F">
        <w:t xml:space="preserve">a full stop. </w:t>
      </w:r>
    </w:p>
  </w:comment>
  <w:comment w:id="2" w:author="Author" w:initials="A">
    <w:p w14:paraId="1450463C" w14:textId="36A41FC7" w:rsidR="00221C66" w:rsidRDefault="00221C66">
      <w:pPr>
        <w:pStyle w:val="CommentText"/>
      </w:pPr>
      <w:r>
        <w:rPr>
          <w:rStyle w:val="CommentReference"/>
        </w:rPr>
        <w:annotationRef/>
      </w:r>
      <w:r>
        <w:t xml:space="preserve">The first Literary Device is the use of </w:t>
      </w:r>
      <w:r w:rsidRPr="00367454">
        <w:rPr>
          <w:b/>
          <w:bCs/>
          <w:u w:val="single"/>
        </w:rPr>
        <w:t>Rhyme.</w:t>
      </w:r>
      <w:r>
        <w:t xml:space="preserve"> Rhyme is a </w:t>
      </w:r>
      <w:r w:rsidR="008D1A72">
        <w:t xml:space="preserve">literary device whereby there is the repletion of syllables at the end of a line in poem. All the Verses in the poem end with “We” </w:t>
      </w:r>
    </w:p>
  </w:comment>
  <w:comment w:id="4" w:author="Author" w:initials="A">
    <w:p w14:paraId="52DD9766" w14:textId="718D6E87" w:rsidR="00697F66" w:rsidRDefault="00697F66">
      <w:pPr>
        <w:pStyle w:val="CommentText"/>
      </w:pPr>
      <w:r>
        <w:rPr>
          <w:rStyle w:val="CommentReference"/>
        </w:rPr>
        <w:annotationRef/>
      </w:r>
      <w:r>
        <w:t xml:space="preserve">The second Literary device is the use of </w:t>
      </w:r>
      <w:r w:rsidR="00730F04" w:rsidRPr="00367454">
        <w:rPr>
          <w:b/>
          <w:bCs/>
          <w:u w:val="single"/>
        </w:rPr>
        <w:t>Alliteration.</w:t>
      </w:r>
      <w:r w:rsidR="00730F04">
        <w:t xml:space="preserve"> Alliteration is defined as </w:t>
      </w:r>
      <w:r w:rsidR="00367454">
        <w:t xml:space="preserve">the repetition of the same consonants in two consecutive words. </w:t>
      </w:r>
    </w:p>
  </w:comment>
  <w:comment w:id="5" w:author="Author" w:initials="A">
    <w:p w14:paraId="14EC4581" w14:textId="24ECE48B" w:rsidR="000A1B87" w:rsidRPr="000A1B87" w:rsidRDefault="00367454" w:rsidP="000A1B87">
      <w:pPr>
        <w:pStyle w:val="CommentText"/>
      </w:pPr>
      <w:r>
        <w:rPr>
          <w:rStyle w:val="CommentReference"/>
        </w:rPr>
        <w:annotationRef/>
      </w:r>
      <w:r>
        <w:t xml:space="preserve">Sing sin. The Literally device used in these two consecutive words is </w:t>
      </w:r>
      <w:r w:rsidRPr="00F93DA7">
        <w:rPr>
          <w:b/>
          <w:bCs/>
          <w:u w:val="single"/>
        </w:rPr>
        <w:t>Alliteration.</w:t>
      </w:r>
      <w:r>
        <w:rPr>
          <w:b/>
          <w:bCs/>
        </w:rPr>
        <w:t xml:space="preserve"> </w:t>
      </w:r>
      <w:r w:rsidR="000A1B87">
        <w:t>Using Two words that begin with</w:t>
      </w:r>
      <w:r w:rsidR="000A1B87" w:rsidRPr="000A1B87">
        <w:rPr>
          <w:b/>
          <w:bCs/>
        </w:rPr>
        <w:t xml:space="preserve"> S</w:t>
      </w:r>
    </w:p>
    <w:p w14:paraId="59D62C86" w14:textId="47333177" w:rsidR="00367454" w:rsidRDefault="00367454">
      <w:pPr>
        <w:pStyle w:val="CommentText"/>
      </w:pPr>
    </w:p>
  </w:comment>
  <w:comment w:id="6" w:author="Author" w:initials="A">
    <w:p w14:paraId="3167DDCA" w14:textId="6B309746" w:rsidR="000A1B87" w:rsidRPr="000A1B87" w:rsidRDefault="000A1B87">
      <w:pPr>
        <w:pStyle w:val="CommentText"/>
      </w:pPr>
      <w:r>
        <w:rPr>
          <w:rStyle w:val="CommentReference"/>
        </w:rPr>
        <w:annotationRef/>
      </w:r>
      <w:r>
        <w:t xml:space="preserve">The Literally device used in these two consecutive words is </w:t>
      </w:r>
      <w:r w:rsidRPr="00F93DA7">
        <w:rPr>
          <w:b/>
          <w:bCs/>
          <w:u w:val="single"/>
        </w:rPr>
        <w:t>Alliteration</w:t>
      </w:r>
      <w:r>
        <w:rPr>
          <w:b/>
          <w:bCs/>
        </w:rPr>
        <w:t xml:space="preserve">. </w:t>
      </w:r>
      <w:r>
        <w:t xml:space="preserve">Using Two words that begin with </w:t>
      </w:r>
      <w:r w:rsidRPr="000A1B87">
        <w:rPr>
          <w:b/>
          <w:bCs/>
        </w:rPr>
        <w:t>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A584F" w15:done="0"/>
  <w15:commentEx w15:paraId="685F8843" w15:done="0"/>
  <w15:commentEx w15:paraId="47C30E07" w15:done="0"/>
  <w15:commentEx w15:paraId="1450463C" w15:done="0"/>
  <w15:commentEx w15:paraId="52DD9766" w15:done="0"/>
  <w15:commentEx w15:paraId="59D62C86" w15:done="0"/>
  <w15:commentEx w15:paraId="3167DD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A584F" w16cid:durableId="29FE6E8B"/>
  <w16cid:commentId w16cid:paraId="685F8843" w16cid:durableId="29FE6D59"/>
  <w16cid:commentId w16cid:paraId="47C30E07" w16cid:durableId="29FE6F47"/>
  <w16cid:commentId w16cid:paraId="1450463C" w16cid:durableId="29FE69D4"/>
  <w16cid:commentId w16cid:paraId="52DD9766" w16cid:durableId="29FE6AA5"/>
  <w16cid:commentId w16cid:paraId="59D62C86" w16cid:durableId="29FE6C68"/>
  <w16cid:commentId w16cid:paraId="3167DDCA" w16cid:durableId="29FE6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4E96" w14:textId="77777777" w:rsidR="00CF3AC6" w:rsidRDefault="00CF3AC6" w:rsidP="00127BDB">
      <w:pPr>
        <w:spacing w:after="0" w:line="240" w:lineRule="auto"/>
      </w:pPr>
      <w:r>
        <w:separator/>
      </w:r>
    </w:p>
  </w:endnote>
  <w:endnote w:type="continuationSeparator" w:id="0">
    <w:p w14:paraId="2D49A8AA" w14:textId="77777777" w:rsidR="00CF3AC6" w:rsidRDefault="00CF3AC6" w:rsidP="0012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8397" w14:textId="77777777" w:rsidR="00CF3AC6" w:rsidRDefault="00CF3AC6" w:rsidP="00127BDB">
      <w:pPr>
        <w:spacing w:after="0" w:line="240" w:lineRule="auto"/>
      </w:pPr>
      <w:r>
        <w:separator/>
      </w:r>
    </w:p>
  </w:footnote>
  <w:footnote w:type="continuationSeparator" w:id="0">
    <w:p w14:paraId="0D1DB2CA" w14:textId="77777777" w:rsidR="00CF3AC6" w:rsidRDefault="00CF3AC6" w:rsidP="00127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B2"/>
    <w:rsid w:val="00072779"/>
    <w:rsid w:val="000A1B87"/>
    <w:rsid w:val="00127BDB"/>
    <w:rsid w:val="00221C66"/>
    <w:rsid w:val="00367454"/>
    <w:rsid w:val="00452DD7"/>
    <w:rsid w:val="00697F66"/>
    <w:rsid w:val="00707ABF"/>
    <w:rsid w:val="00730F04"/>
    <w:rsid w:val="00766EE2"/>
    <w:rsid w:val="007D314F"/>
    <w:rsid w:val="008D1A72"/>
    <w:rsid w:val="00A304DF"/>
    <w:rsid w:val="00B17113"/>
    <w:rsid w:val="00BD4625"/>
    <w:rsid w:val="00C11F09"/>
    <w:rsid w:val="00CF3AC6"/>
    <w:rsid w:val="00D14355"/>
    <w:rsid w:val="00D849B2"/>
    <w:rsid w:val="00DB719F"/>
    <w:rsid w:val="00F142C3"/>
    <w:rsid w:val="00F446D8"/>
    <w:rsid w:val="00F9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C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rPr>
  </w:style>
  <w:style w:type="paragraph" w:styleId="Heading1">
    <w:name w:val="heading 1"/>
    <w:basedOn w:val="Normal"/>
    <w:next w:val="Normal"/>
    <w:link w:val="Heading1Char"/>
    <w:uiPriority w:val="9"/>
    <w:qFormat/>
    <w:rsid w:val="00F44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6D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446D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44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779"/>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72779"/>
    <w:rPr>
      <w:color w:val="5A5A5A" w:themeColor="text1" w:themeTint="A5"/>
      <w:spacing w:val="15"/>
    </w:rPr>
  </w:style>
  <w:style w:type="paragraph" w:styleId="Header">
    <w:name w:val="header"/>
    <w:basedOn w:val="Normal"/>
    <w:link w:val="HeaderChar"/>
    <w:uiPriority w:val="99"/>
    <w:unhideWhenUsed/>
    <w:rsid w:val="00127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BDB"/>
    <w:rPr>
      <w:rFonts w:ascii="Calibri" w:eastAsia="Calibri" w:hAnsi="Calibri" w:cs="Calibri"/>
      <w:color w:val="000000"/>
    </w:rPr>
  </w:style>
  <w:style w:type="paragraph" w:styleId="Footer">
    <w:name w:val="footer"/>
    <w:basedOn w:val="Normal"/>
    <w:link w:val="FooterChar"/>
    <w:uiPriority w:val="99"/>
    <w:unhideWhenUsed/>
    <w:rsid w:val="00127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BDB"/>
    <w:rPr>
      <w:rFonts w:ascii="Calibri" w:eastAsia="Calibri" w:hAnsi="Calibri" w:cs="Calibri"/>
      <w:color w:val="000000"/>
    </w:rPr>
  </w:style>
  <w:style w:type="character" w:styleId="CommentReference">
    <w:name w:val="annotation reference"/>
    <w:basedOn w:val="DefaultParagraphFont"/>
    <w:uiPriority w:val="99"/>
    <w:semiHidden/>
    <w:unhideWhenUsed/>
    <w:rsid w:val="00221C66"/>
    <w:rPr>
      <w:sz w:val="16"/>
      <w:szCs w:val="16"/>
    </w:rPr>
  </w:style>
  <w:style w:type="paragraph" w:styleId="CommentText">
    <w:name w:val="annotation text"/>
    <w:basedOn w:val="Normal"/>
    <w:link w:val="CommentTextChar"/>
    <w:uiPriority w:val="99"/>
    <w:semiHidden/>
    <w:unhideWhenUsed/>
    <w:rsid w:val="00221C66"/>
    <w:pPr>
      <w:spacing w:line="240" w:lineRule="auto"/>
    </w:pPr>
    <w:rPr>
      <w:sz w:val="20"/>
      <w:szCs w:val="20"/>
    </w:rPr>
  </w:style>
  <w:style w:type="character" w:customStyle="1" w:styleId="CommentTextChar">
    <w:name w:val="Comment Text Char"/>
    <w:basedOn w:val="DefaultParagraphFont"/>
    <w:link w:val="CommentText"/>
    <w:uiPriority w:val="99"/>
    <w:semiHidden/>
    <w:rsid w:val="00221C6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21C66"/>
    <w:rPr>
      <w:b/>
      <w:bCs/>
    </w:rPr>
  </w:style>
  <w:style w:type="character" w:customStyle="1" w:styleId="CommentSubjectChar">
    <w:name w:val="Comment Subject Char"/>
    <w:basedOn w:val="CommentTextChar"/>
    <w:link w:val="CommentSubject"/>
    <w:uiPriority w:val="99"/>
    <w:semiHidden/>
    <w:rsid w:val="00221C6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2024-05-26T23:00:00Z</dcterms:created>
  <dcterms:modified xsi:type="dcterms:W3CDTF">2024-05-26T23:40:00Z</dcterms:modified>
</cp:coreProperties>
</file>